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Сведения</w:t>
      </w:r>
    </w:p>
    <w:p w14:paraId="03000000">
      <w:pPr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о доходах, об имуществе и обязательствах имущественного характера государственных гражданских служащих </w:t>
      </w:r>
      <w:r>
        <w:rPr>
          <w:rFonts w:ascii="Times New Roman" w:hAnsi="Times New Roman"/>
          <w:b w:val="1"/>
          <w:sz w:val="26"/>
        </w:rPr>
        <w:t xml:space="preserve">Территориального органа </w:t>
      </w:r>
      <w:r>
        <w:rPr>
          <w:rFonts w:ascii="Times New Roman" w:hAnsi="Times New Roman"/>
          <w:b w:val="1"/>
          <w:sz w:val="26"/>
        </w:rPr>
        <w:t xml:space="preserve">Федеральной службы государственной </w:t>
      </w:r>
      <w:r>
        <w:rPr>
          <w:rFonts w:ascii="Times New Roman" w:hAnsi="Times New Roman"/>
          <w:b w:val="1"/>
          <w:sz w:val="26"/>
        </w:rPr>
        <w:t>статистики</w:t>
      </w:r>
      <w:r>
        <w:rPr>
          <w:rFonts w:ascii="Times New Roman" w:hAnsi="Times New Roman"/>
          <w:b w:val="1"/>
          <w:sz w:val="26"/>
        </w:rPr>
        <w:t xml:space="preserve"> по Удмуртской Республике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и членов их семей</w:t>
      </w:r>
      <w:r>
        <w:rPr>
          <w:rFonts w:ascii="Times New Roman" w:hAnsi="Times New Roman"/>
          <w:b w:val="1"/>
          <w:sz w:val="26"/>
        </w:rPr>
        <w:t xml:space="preserve"> за период с 1 января 20</w:t>
      </w:r>
      <w:r>
        <w:rPr>
          <w:rFonts w:ascii="Times New Roman" w:hAnsi="Times New Roman"/>
          <w:b w:val="1"/>
          <w:sz w:val="26"/>
        </w:rPr>
        <w:t>0</w:t>
      </w:r>
      <w:r>
        <w:rPr>
          <w:rFonts w:ascii="Times New Roman" w:hAnsi="Times New Roman"/>
          <w:b w:val="1"/>
          <w:sz w:val="26"/>
        </w:rPr>
        <w:t>9</w:t>
      </w:r>
      <w:r>
        <w:rPr>
          <w:rFonts w:ascii="Times New Roman" w:hAnsi="Times New Roman"/>
          <w:b w:val="1"/>
          <w:sz w:val="26"/>
        </w:rPr>
        <w:t xml:space="preserve"> г. по 31 декабря 200</w:t>
      </w:r>
      <w:r>
        <w:rPr>
          <w:rFonts w:ascii="Times New Roman" w:hAnsi="Times New Roman"/>
          <w:b w:val="1"/>
          <w:sz w:val="26"/>
        </w:rPr>
        <w:t>9</w:t>
      </w:r>
      <w:r>
        <w:rPr>
          <w:rFonts w:ascii="Times New Roman" w:hAnsi="Times New Roman"/>
          <w:b w:val="1"/>
          <w:sz w:val="26"/>
        </w:rPr>
        <w:t xml:space="preserve"> г</w:t>
      </w:r>
      <w:r>
        <w:rPr>
          <w:rFonts w:ascii="Times New Roman" w:hAnsi="Times New Roman"/>
          <w:b w:val="1"/>
          <w:sz w:val="26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4000000">
      <w:pPr>
        <w:ind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0"/>
        <w:gridCol w:w="1419"/>
        <w:gridCol w:w="1526"/>
        <w:gridCol w:w="1669"/>
        <w:gridCol w:w="1517"/>
        <w:gridCol w:w="973"/>
        <w:gridCol w:w="1498"/>
        <w:gridCol w:w="1842"/>
        <w:gridCol w:w="640"/>
        <w:gridCol w:w="760"/>
        <w:gridCol w:w="860"/>
        <w:gridCol w:w="569"/>
        <w:gridCol w:w="1102"/>
      </w:tblGrid>
      <w:tr>
        <w:trPr>
          <w:trHeight w:hRule="atLeast" w:val="1547"/>
        </w:trPr>
        <w:tc>
          <w:tcPr>
            <w:tcW w:type="dxa" w:w="3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п/п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</w:t>
            </w:r>
          </w:p>
          <w:p w14:paraId="0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гражданского служащего</w:t>
            </w:r>
          </w:p>
        </w:tc>
        <w:tc>
          <w:tcPr>
            <w:tcW w:type="dxa" w:w="15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Замещаемая должность государственной гражданской службы</w:t>
            </w:r>
          </w:p>
        </w:tc>
        <w:tc>
          <w:tcPr>
            <w:tcW w:type="dxa" w:w="415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Перечень объектов недвижимого 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type="dxa" w:w="398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type="dxa" w:w="218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Декларированный годовой доход </w:t>
            </w:r>
          </w:p>
          <w:p w14:paraId="0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руб.)</w:t>
            </w:r>
          </w:p>
        </w:tc>
        <w:tc>
          <w:tcPr>
            <w:tcW w:type="dxa" w:w="11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>
        <w:trPr>
          <w:trHeight w:hRule="atLeast" w:val="2557"/>
        </w:trPr>
        <w:tc>
          <w:tcPr>
            <w:tcW w:type="dxa" w:w="3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5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0F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0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1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3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5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государственного служащего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супруги (супруга) гражданского служащего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textDirection w:val="btLr"/>
            <w:vAlign w:val="center"/>
          </w:tcPr>
          <w:p w14:paraId="17000000">
            <w:pPr>
              <w:ind w:firstLine="0" w:left="113" w:right="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несовершеннолетних детей гражданского служащего</w:t>
            </w:r>
          </w:p>
        </w:tc>
        <w:tc>
          <w:tcPr>
            <w:tcW w:type="dxa" w:w="11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>
        <w:trPr>
          <w:trHeight w:hRule="atLeast" w:val="66"/>
        </w:trP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Данилов Евгений Александрович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Руководитель Удмуртстата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72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</w:p>
          <w:p w14:paraId="2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2/3 доля</w:t>
            </w:r>
            <w:r>
              <w:rPr>
                <w:rFonts w:ascii="Times New Roman" w:hAnsi="Times New Roman"/>
                <w:sz w:val="20"/>
              </w:rPr>
              <w:t>;</w:t>
            </w:r>
            <w:r>
              <w:rPr>
                <w:rFonts w:ascii="Times New Roman" w:hAnsi="Times New Roman"/>
                <w:sz w:val="20"/>
              </w:rPr>
              <w:t xml:space="preserve"> квартира 72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ин- дивидуальная;</w:t>
            </w:r>
          </w:p>
          <w:p w14:paraId="2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51м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; приусадебный участок 320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1/3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, 61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2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  <w:r>
              <w:rPr>
                <w:rFonts w:ascii="Times New Roman" w:hAnsi="Times New Roman"/>
                <w:sz w:val="20"/>
              </w:rPr>
              <w:t>; земельный участок 320м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1/3 доля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1507878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271310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Переверзин Сергей Николаевич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Квартира,59,3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28,9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3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– 21,7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</w:t>
            </w:r>
            <w:r>
              <w:rPr>
                <w:rFonts w:ascii="Times New Roman" w:hAnsi="Times New Roman"/>
                <w:sz w:val="20"/>
              </w:rPr>
              <w:t xml:space="preserve"> автомобиль</w:t>
            </w:r>
            <w:r>
              <w:rPr>
                <w:rFonts w:ascii="Times New Roman" w:hAnsi="Times New Roman"/>
                <w:sz w:val="20"/>
              </w:rPr>
              <w:t>, шевроле лачетти,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577149.7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250522.79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Фалалеева Татьяна Викторовна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58,5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4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586064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Миронова Елена Аркадьевна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руководителя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16,3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¼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6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– 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ВАЗ -21099,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407911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14:paraId="7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Корепанова Ольга Семеновна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43,14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37/50 доля;</w:t>
            </w:r>
          </w:p>
          <w:p w14:paraId="8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</w:t>
            </w:r>
          </w:p>
          <w:p w14:paraId="8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ом,</w:t>
            </w:r>
            <w:r>
              <w:rPr>
                <w:rFonts w:ascii="Times New Roman" w:hAnsi="Times New Roman"/>
                <w:sz w:val="20"/>
              </w:rPr>
              <w:t>32,15</w:t>
            </w:r>
            <w:r>
              <w:rPr>
                <w:rFonts w:ascii="Times New Roman" w:hAnsi="Times New Roman"/>
                <w:sz w:val="20"/>
              </w:rPr>
              <w:t xml:space="preserve"> м2, </w:t>
            </w:r>
            <w:r>
              <w:rPr>
                <w:rFonts w:ascii="Times New Roman" w:hAnsi="Times New Roman"/>
                <w:sz w:val="20"/>
              </w:rPr>
              <w:t xml:space="preserve">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участок-</w:t>
            </w:r>
            <w:r>
              <w:rPr>
                <w:rFonts w:ascii="Times New Roman" w:hAnsi="Times New Roman"/>
                <w:sz w:val="20"/>
              </w:rPr>
              <w:t>2332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14:paraId="8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½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8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Земельный участок-1200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8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  <w:p w14:paraId="9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581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Людмила Евгеньевна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05</w:t>
            </w:r>
            <w:r>
              <w:rPr>
                <w:rFonts w:ascii="Times New Roman" w:hAnsi="Times New Roman"/>
                <w:sz w:val="20"/>
              </w:rPr>
              <w:t xml:space="preserve"> м, </w:t>
            </w:r>
            <w:r>
              <w:rPr>
                <w:rFonts w:ascii="Times New Roman" w:hAnsi="Times New Roman"/>
                <w:sz w:val="20"/>
              </w:rPr>
              <w:t xml:space="preserve">½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  <w:p w14:paraId="9C000000">
            <w:pPr>
              <w:rPr>
                <w:rFonts w:ascii="Times New Roman" w:hAnsi="Times New Roman"/>
                <w:sz w:val="20"/>
              </w:rPr>
            </w:pPr>
          </w:p>
          <w:p w14:paraId="9D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участок- 380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40,4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½ </w:t>
            </w:r>
            <w:r>
              <w:rPr>
                <w:rFonts w:ascii="Times New Roman" w:hAnsi="Times New Roman"/>
                <w:sz w:val="20"/>
              </w:rPr>
              <w:t>доля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9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  <w:p w14:paraId="A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474752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87120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Курышева Нина Александровна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54,9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A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участок-710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489042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Кудрина Любовь Александровна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43,9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B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44,2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B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Земельный участок для инд. </w:t>
            </w:r>
            <w:r>
              <w:rPr>
                <w:rFonts w:ascii="Times New Roman" w:hAnsi="Times New Roman"/>
                <w:sz w:val="20"/>
              </w:rPr>
              <w:t>ж</w:t>
            </w:r>
            <w:r>
              <w:rPr>
                <w:rFonts w:ascii="Times New Roman" w:hAnsi="Times New Roman"/>
                <w:sz w:val="20"/>
              </w:rPr>
              <w:t>илищного строительства-1500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  <w:p w14:paraId="B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530988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Костенкова Людмила Ивановна</w:t>
            </w:r>
          </w:p>
          <w:p w14:paraId="C9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59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>1/4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395108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Николаева Марина Вилениновна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Дача-18,4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-индивидуальная;</w:t>
            </w:r>
          </w:p>
          <w:p w14:paraId="D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Гараж- 19,3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Легковой:фольсваген гольф плюс кросс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385459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813657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Протопопова Зинаида Григорьевна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51,6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F2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участок- 1000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  <w:p w14:paraId="F3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513385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Сушкова Людмила Яковлевна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53,3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АУДИ,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427179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290604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Тишинова Галина Вячеславовна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Квартира20,83 м</w:t>
            </w:r>
            <w:r>
              <w:rPr>
                <w:rFonts w:ascii="Times New Roman" w:hAnsi="Times New Roman"/>
                <w:sz w:val="20"/>
              </w:rPr>
              <w:t xml:space="preserve">², ¼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0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15,73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Квартира20,83 м</w:t>
            </w:r>
            <w:r>
              <w:rPr>
                <w:rFonts w:ascii="Times New Roman" w:hAnsi="Times New Roman"/>
                <w:sz w:val="20"/>
              </w:rPr>
              <w:t xml:space="preserve">², ¼ </w:t>
            </w:r>
            <w:r>
              <w:rPr>
                <w:rFonts w:ascii="Times New Roman" w:hAnsi="Times New Roman"/>
                <w:sz w:val="20"/>
              </w:rPr>
              <w:t>доля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Иж 21 26,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436503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146969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Тыгызова Татьяна Викторовна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59,2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379862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Ушакова Екатерина Васильевна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44,6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  <w:p w14:paraId="2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12,8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398,911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Ярышкина Вера Владимировна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Квартира, 20м</w:t>
            </w:r>
            <w:r>
              <w:rPr>
                <w:rFonts w:ascii="Times New Roman" w:hAnsi="Times New Roman"/>
                <w:sz w:val="20"/>
              </w:rPr>
              <w:t xml:space="preserve">², 1/3 </w:t>
            </w:r>
            <w:r>
              <w:rPr>
                <w:rFonts w:ascii="Times New Roman" w:hAnsi="Times New Roman"/>
                <w:sz w:val="20"/>
              </w:rPr>
              <w:t>доля;</w:t>
            </w:r>
          </w:p>
          <w:p w14:paraId="3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участок-800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индивидуальная;</w:t>
            </w:r>
          </w:p>
          <w:p w14:paraId="3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Гараж- 20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КИА СПЕКТРА-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376114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15000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Яковлева Полина Антоновна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Москвич- индивидуальная;</w:t>
            </w:r>
          </w:p>
          <w:p w14:paraId="5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Шевроле Авео- индивидуальная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386808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Авакумова Вера Александровна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10,74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10,74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доля, садовый участок-600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ГАРАЖ-21,5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10,74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1/5 доля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ВАЗ -210140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346186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299332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Дойникова Лариса Минзуфаровна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21,9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21,9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доля;</w:t>
            </w:r>
          </w:p>
          <w:p w14:paraId="8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Гараж-18,4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21,9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NISS.ALM.CLASS</w:t>
            </w:r>
          </w:p>
          <w:p w14:paraId="9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343767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349155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20,435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Сюрсина Татьяна Владимировна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Комната гостиничного типа 18,3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 комната гостиничного типа 18,1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индивидуальная;</w:t>
            </w:r>
          </w:p>
          <w:p w14:paraId="9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Дачный участок-25,00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-совместная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Квартира  34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 xml:space="preserve"> 2/4 доля, дача  25,00 м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    </w:t>
            </w:r>
          </w:p>
          <w:p w14:paraId="9C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              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Тойота Таун Айс, совместная</w:t>
            </w:r>
          </w:p>
          <w:p w14:paraId="9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Т-25</w:t>
            </w:r>
          </w:p>
          <w:p w14:paraId="A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Легковой автомобиль Тойота Таун Айс, </w:t>
            </w:r>
          </w:p>
          <w:p w14:paraId="A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совместная;</w:t>
            </w:r>
          </w:p>
          <w:p w14:paraId="A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Трактор Т-25</w:t>
            </w:r>
          </w:p>
          <w:p w14:paraId="A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совместная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347135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168618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Филимонцева Ирина Геннадьевна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начальника отдела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45,1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  <w:p w14:paraId="A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24,3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24,3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1/3 доля;</w:t>
            </w:r>
          </w:p>
          <w:p w14:paraId="B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Гараж-24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 индивидуальная;</w:t>
            </w:r>
          </w:p>
          <w:p w14:paraId="B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Гараж -20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-индивидуальная;</w:t>
            </w:r>
          </w:p>
          <w:p w14:paraId="B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участок-800 м</w:t>
            </w:r>
            <w:r>
              <w:rPr>
                <w:rFonts w:ascii="Times New Roman" w:hAnsi="Times New Roman"/>
                <w:sz w:val="20"/>
              </w:rPr>
              <w:t xml:space="preserve">²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 ФОРД-С-МАКС- индивидуальная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342804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497762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Бадамшина Альбина Юрисовна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Специалист-эксперт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10000">
            <w:pPr>
              <w:ind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>
              <w:rPr>
                <w:rFonts w:ascii="Times New Roman" w:hAnsi="Times New Roman"/>
                <w:sz w:val="20"/>
              </w:rPr>
              <w:t>Квартира 28,6 м</w:t>
            </w:r>
            <w:r>
              <w:rPr>
                <w:rFonts w:ascii="Times New Roman" w:hAnsi="Times New Roman"/>
                <w:sz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214739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Сюрсин Сергей Валентинович</w:t>
            </w:r>
          </w:p>
        </w:tc>
        <w:tc>
          <w:tcPr>
            <w:tcW w:type="dxa" w:w="15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Главный специалист-эксперт</w:t>
            </w:r>
          </w:p>
        </w:tc>
        <w:tc>
          <w:tcPr>
            <w:tcW w:type="dxa" w:w="16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53,8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</w:t>
            </w:r>
          </w:p>
        </w:tc>
        <w:tc>
          <w:tcPr>
            <w:tcW w:type="dxa" w:w="15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 31,6 м</w:t>
            </w:r>
            <w:r>
              <w:rPr>
                <w:rFonts w:ascii="Times New Roman" w:hAnsi="Times New Roman"/>
                <w:sz w:val="20"/>
              </w:rPr>
              <w:t>²</w:t>
            </w:r>
            <w:r>
              <w:rPr>
                <w:rFonts w:ascii="Times New Roman" w:hAnsi="Times New Roman"/>
                <w:sz w:val="20"/>
              </w:rPr>
              <w:t>, индивидуальная;</w:t>
            </w:r>
          </w:p>
          <w:p w14:paraId="D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Садовый участок-281 м</w:t>
            </w:r>
            <w:r>
              <w:rPr>
                <w:rFonts w:ascii="Times New Roman" w:hAnsi="Times New Roman"/>
                <w:sz w:val="20"/>
              </w:rPr>
              <w:t xml:space="preserve">²- </w:t>
            </w:r>
            <w:r>
              <w:rPr>
                <w:rFonts w:ascii="Times New Roman" w:hAnsi="Times New Roman"/>
                <w:sz w:val="20"/>
              </w:rPr>
              <w:t>индивидуальная</w:t>
            </w:r>
          </w:p>
        </w:tc>
        <w:tc>
          <w:tcPr>
            <w:tcW w:type="dxa" w:w="9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6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7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7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9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A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307525</w:t>
            </w:r>
          </w:p>
        </w:tc>
        <w:tc>
          <w:tcPr>
            <w:tcW w:type="dxa" w:w="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D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E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506075</w:t>
            </w:r>
          </w:p>
        </w:tc>
        <w:tc>
          <w:tcPr>
            <w:tcW w:type="dxa" w:w="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1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2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3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F5010000">
      <w:pPr>
        <w:ind/>
        <w:jc w:val="center"/>
        <w:rPr>
          <w:rFonts w:ascii="Times New Roman" w:hAnsi="Times New Roman"/>
          <w:b w:val="1"/>
          <w:sz w:val="26"/>
        </w:rPr>
      </w:pPr>
    </w:p>
    <w:sectPr>
      <w:headerReference r:id="rId1" w:type="default"/>
      <w:pgSz w:h="11906" w:w="16838"/>
      <w:pgMar w:bottom="567" w:footer="709" w:gutter="0" w:header="709" w:left="1134" w:right="1134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rFonts w:ascii="Times New Roman" w:hAnsi="Times New Roman"/>
      </w:rPr>
      <w:fldChar w:fldCharType="begin"/>
    </w:r>
    <w:r>
      <w:rPr>
        <w:rStyle w:val="Style_1_ch"/>
        <w:rFonts w:ascii="Times New Roman" w:hAnsi="Times New Roman"/>
      </w:rPr>
      <w:instrText xml:space="preserve">PAGE </w:instrText>
    </w:r>
    <w:r>
      <w:rPr>
        <w:rStyle w:val="Style_1_ch"/>
        <w:rFonts w:ascii="Times New Roman" w:hAnsi="Times New Roman"/>
      </w:rPr>
      <w:fldChar w:fldCharType="separate"/>
    </w:r>
    <w:r>
      <w:rPr>
        <w:rStyle w:val="Style_1_ch"/>
        <w:rFonts w:ascii="Times New Roman" w:hAnsi="Times New Roman"/>
      </w:rPr>
      <w:fldChar w:fldCharType="end"/>
    </w:r>
  </w:p>
  <w:p w14:paraId="01000000">
    <w:pPr>
      <w:pStyle w:val="Style_2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 w:firstLine="0" w:left="0" w:right="0"/>
      <w:jc w:val="left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footer"/>
    <w:basedOn w:val="Style_4"/>
    <w:link w:val="Style_6_ch"/>
    <w:pPr>
      <w:tabs>
        <w:tab w:leader="none" w:pos="4677" w:val="center"/>
        <w:tab w:leader="none" w:pos="9355" w:val="right"/>
      </w:tabs>
      <w:ind/>
      <w:jc w:val="left"/>
    </w:pPr>
  </w:style>
  <w:style w:styleId="Style_6_ch" w:type="character">
    <w:name w:val="footer"/>
    <w:basedOn w:val="Style_4_ch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Balloon Text"/>
    <w:basedOn w:val="Style_4"/>
    <w:link w:val="Style_14_ch"/>
    <w:pPr>
      <w:ind/>
      <w:jc w:val="left"/>
    </w:pPr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4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4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23" w:type="paragraph">
    <w:name w:val="Subtitle"/>
    <w:next w:val="Style_4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header"/>
    <w:basedOn w:val="Style_4_ch"/>
    <w:link w:val="Style_2"/>
  </w:style>
  <w:style w:styleId="Style_24" w:type="paragraph">
    <w:name w:val="toc 10"/>
    <w:next w:val="Style_4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4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3" w:type="table">
    <w:name w:val="Table Grid"/>
    <w:basedOn w:val="Style_28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2021-02-19T10:56:04Z</dcterms:modified>
</cp:coreProperties>
</file>